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94" w:rsidRPr="00ED0794" w:rsidRDefault="00ED0794" w:rsidP="00ED0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0794">
        <w:rPr>
          <w:rFonts w:ascii="Times New Roman" w:eastAsia="Times New Roman" w:hAnsi="Times New Roman" w:cs="Times New Roman"/>
          <w:b/>
          <w:bCs/>
          <w:sz w:val="27"/>
          <w:szCs w:val="27"/>
        </w:rPr>
        <w:t>Law Effective July 1, 2018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(https://www.hr.360.com)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Rhode Island has passed a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paid sick leave law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, effective </w:t>
      </w:r>
      <w:r w:rsidRPr="00ED0794">
        <w:rPr>
          <w:rFonts w:ascii="Times New Roman" w:eastAsia="Times New Roman" w:hAnsi="Times New Roman" w:cs="Times New Roman"/>
          <w:sz w:val="24"/>
          <w:szCs w:val="24"/>
          <w:u w:val="single"/>
        </w:rPr>
        <w:t>July 1, 2018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 Highlights of the law are presented below.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Accrual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br/>
        <w:t xml:space="preserve">Employees (of </w:t>
      </w:r>
      <w:bookmarkStart w:id="0" w:name="_GoBack"/>
      <w:bookmarkEnd w:id="0"/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employers with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18 or more employees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in Rhode Island) generally will accrue at least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one hour of paid sick and safe leave time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("paid sick leave") for every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35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worked, up to a maximum of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24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32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40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per year beginning in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(unless the employer chooses to provide a higher annual limit in both accrual and use). 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Paid sick leave begins to accrue at the commencement of employment or </w:t>
      </w:r>
      <w:r w:rsidRPr="00ED0794">
        <w:rPr>
          <w:rFonts w:ascii="Times New Roman" w:eastAsia="Times New Roman" w:hAnsi="Times New Roman" w:cs="Times New Roman"/>
          <w:sz w:val="24"/>
          <w:szCs w:val="24"/>
          <w:u w:val="single"/>
        </w:rPr>
        <w:t>July 1, 2018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whichever is later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. An employer may provide all paid sick leave that an employee is expected to accrue in a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at the beginning of the year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Carryover and Payment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br/>
        <w:t xml:space="preserve">Paid sick leave is generally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carried over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to the following calendar year. However, an employee's use of paid sick leave in each calendar year may </w:t>
      </w:r>
      <w:r w:rsidRPr="00ED0794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exceed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24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32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40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per year beginning in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Alternatively, an employer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may pay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an employee for unused earned paid sick leave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at the end of a year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and provide the employee with an amount of paid sick leave that meets or exceeds the law's requirements that is available for immediate use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at the beginning of the subsequent year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However, the law does </w:t>
      </w:r>
      <w:r w:rsidRPr="00ED0794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require financial or other reimbursement upon the employee's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termination, resignation, retirement, or other separation from employment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for accrued paid sick leave that has not been used.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br/>
        <w:t xml:space="preserve">Paid sick leave must be provided to care for (among other things) an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employee's or family member's mental or physical illness, injury, or health condition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or time off needed when the employee or the employee's family member is a victim of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domestic violence, sexual assault, or stalking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Employers with Leave Policies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br/>
        <w:t xml:space="preserve">Any employer with a paid leave time off policy or paid sick and safe leave policy who makes available at least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24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32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during calendar year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40 hours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beginning in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—or any employer who offers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unlimited paid time off or paid sick and safe time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—is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exempt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hyperlink r:id="rId4" w:anchor="page=4" w:tgtFrame="_blank" w:tooltip="certain provisions" w:history="1">
        <w:r w:rsidRPr="00ED07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certain provisions</w:t>
        </w:r>
      </w:hyperlink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(§ 28-57-5(a), (b), (c) and (e)) of the law.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Additionally, employers that provide </w:t>
      </w:r>
      <w:hyperlink r:id="rId5" w:anchor="page=3" w:tgtFrame="_blank" w:tooltip="certain amounts" w:history="1">
        <w:r w:rsidRPr="00ED07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certain amounts</w:t>
        </w:r>
      </w:hyperlink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of leave per year (§ 28-57-4(b)) do </w:t>
      </w:r>
      <w:r w:rsidRPr="00ED0794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need to </w:t>
      </w:r>
      <w:r w:rsidRPr="00ED0794">
        <w:rPr>
          <w:rFonts w:ascii="Times New Roman" w:eastAsia="Times New Roman" w:hAnsi="Times New Roman" w:cs="Times New Roman"/>
          <w:b/>
          <w:bCs/>
          <w:sz w:val="24"/>
          <w:szCs w:val="24"/>
        </w:rPr>
        <w:t>track accrual, allow any carry-over, or payout</w:t>
      </w:r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Additional information (e.g., notice requirements, certification, and rules for smaller employers) is available in the </w:t>
      </w:r>
      <w:hyperlink r:id="rId6" w:tgtFrame="_blank" w:tooltip="text of the law" w:history="1">
        <w:r w:rsidRPr="00ED07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of the law</w:t>
        </w:r>
      </w:hyperlink>
      <w:r w:rsidRPr="00ED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94" w:rsidRPr="00ED0794" w:rsidRDefault="00ED0794" w:rsidP="00ED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To review other laws specific to Rhode Island, visit the </w:t>
      </w:r>
      <w:hyperlink r:id="rId7" w:tgtFrame="_self" w:tooltip="State Laws" w:history="1">
        <w:r w:rsidRPr="00ED07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 Laws</w:t>
        </w:r>
      </w:hyperlink>
      <w:r w:rsidRPr="00ED0794">
        <w:rPr>
          <w:rFonts w:ascii="Times New Roman" w:eastAsia="Times New Roman" w:hAnsi="Times New Roman" w:cs="Times New Roman"/>
          <w:sz w:val="24"/>
          <w:szCs w:val="24"/>
        </w:rPr>
        <w:t xml:space="preserve"> section, click on Rhode Island, and choose your topic of interest from the left-hand navigation menu.</w:t>
      </w:r>
    </w:p>
    <w:p w:rsidR="00ED0794" w:rsidRDefault="00ED0794"/>
    <w:sectPr w:rsidR="00ED0794" w:rsidSect="00ED0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94"/>
    <w:rsid w:val="00135678"/>
    <w:rsid w:val="00603210"/>
    <w:rsid w:val="00C46F6F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7FE5"/>
  <w15:chartTrackingRefBased/>
  <w15:docId w15:val="{56349F5F-D14F-4D87-8CE1-2399F12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0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title">
    <w:name w:val="chapter_title"/>
    <w:basedOn w:val="DefaultParagraphFont"/>
    <w:rsid w:val="00ED0794"/>
  </w:style>
  <w:style w:type="character" w:customStyle="1" w:styleId="riheader">
    <w:name w:val="ri_header"/>
    <w:basedOn w:val="DefaultParagraphFont"/>
    <w:rsid w:val="00ED0794"/>
  </w:style>
  <w:style w:type="character" w:customStyle="1" w:styleId="titletype">
    <w:name w:val="title_type"/>
    <w:basedOn w:val="DefaultParagraphFont"/>
    <w:rsid w:val="00ED0794"/>
  </w:style>
  <w:style w:type="character" w:customStyle="1" w:styleId="rititle">
    <w:name w:val="ri_title"/>
    <w:basedOn w:val="DefaultParagraphFont"/>
    <w:rsid w:val="00ED0794"/>
  </w:style>
  <w:style w:type="character" w:customStyle="1" w:styleId="Heading3Char">
    <w:name w:val="Heading 3 Char"/>
    <w:basedOn w:val="DefaultParagraphFont"/>
    <w:link w:val="Heading3"/>
    <w:uiPriority w:val="9"/>
    <w:rsid w:val="00ED07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0794"/>
    <w:rPr>
      <w:color w:val="0000FF"/>
      <w:u w:val="single"/>
    </w:rPr>
  </w:style>
  <w:style w:type="paragraph" w:customStyle="1" w:styleId="blogend">
    <w:name w:val="blogend"/>
    <w:basedOn w:val="Normal"/>
    <w:rsid w:val="00ED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r360.com/state-la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server.rilin.state.ri.us/BillText/BillText17/SenateText17/S0290B.pdf" TargetMode="External"/><Relationship Id="rId5" Type="http://schemas.openxmlformats.org/officeDocument/2006/relationships/hyperlink" Target="http://webserver.rilin.state.ri.us/BillText/BillText17/SenateText17/S0290B.pdf" TargetMode="External"/><Relationship Id="rId4" Type="http://schemas.openxmlformats.org/officeDocument/2006/relationships/hyperlink" Target="http://webserver.rilin.state.ri.us/BillText/BillText17/SenateText17/S0290B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2018-06-01T17:42:00Z</dcterms:created>
  <dcterms:modified xsi:type="dcterms:W3CDTF">2018-06-01T17:47:00Z</dcterms:modified>
</cp:coreProperties>
</file>